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679" w:rsidRDefault="004F3679" w:rsidP="004F3679">
      <w:pPr>
        <w:shd w:val="clear" w:color="auto" w:fill="FFFFFF"/>
        <w:spacing w:after="0"/>
        <w:outlineLvl w:val="0"/>
        <w:rPr>
          <w:rFonts w:ascii="Bookman Old Style" w:eastAsia="Times New Roman" w:hAnsi="Bookman Old Style" w:cs="Times New Roman"/>
          <w:b/>
          <w:sz w:val="40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sz w:val="40"/>
          <w:szCs w:val="24"/>
          <w:lang w:eastAsia="bg-BG"/>
        </w:rPr>
        <w:tab/>
      </w:r>
    </w:p>
    <w:p w:rsidR="00992B37" w:rsidRDefault="00A73236" w:rsidP="004C7373">
      <w:pPr>
        <w:spacing w:after="0" w:line="240" w:lineRule="auto"/>
        <w:ind w:firstLine="708"/>
        <w:jc w:val="both"/>
        <w:rPr>
          <w:rFonts w:ascii="Bookman Old Style" w:hAnsi="Bookman Old Style" w:cs="Times New Roman"/>
          <w:color w:val="000000"/>
          <w:sz w:val="24"/>
          <w:szCs w:val="24"/>
          <w:lang w:val="en-US" w:eastAsia="bg-BG"/>
        </w:rPr>
      </w:pPr>
      <w:r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„МБАЛ-Силистра” АД отправя покана</w:t>
      </w:r>
      <w:r w:rsidR="002F6CDB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 xml:space="preserve"> за закупуване</w:t>
      </w:r>
      <w:r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 xml:space="preserve"> </w:t>
      </w:r>
      <w:r w:rsidR="002F6CDB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 xml:space="preserve">, след доставка </w:t>
      </w:r>
      <w:r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на „</w:t>
      </w:r>
      <w:proofErr w:type="spellStart"/>
      <w:r w:rsidR="00992B37" w:rsidRPr="00B7222F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Остеоденситометър</w:t>
      </w:r>
      <w:proofErr w:type="spellEnd"/>
      <w:r w:rsidR="002F6CDB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”</w:t>
      </w:r>
      <w:r w:rsidR="002F6CDB" w:rsidRPr="00B7222F">
        <w:rPr>
          <w:rFonts w:ascii="Bookman Old Style" w:eastAsia="Times New Roman" w:hAnsi="Bookman Old Style" w:cs="Times New Roman"/>
          <w:sz w:val="24"/>
          <w:szCs w:val="24"/>
          <w:lang w:eastAsia="bg-BG"/>
        </w:rPr>
        <w:t xml:space="preserve">, </w:t>
      </w:r>
      <w:r>
        <w:rPr>
          <w:rFonts w:ascii="Bookman Old Style" w:eastAsia="Times New Roman" w:hAnsi="Bookman Old Style" w:cs="Times New Roman"/>
          <w:sz w:val="24"/>
          <w:szCs w:val="24"/>
          <w:lang w:eastAsia="bg-BG"/>
        </w:rPr>
        <w:t>същият да е употребяван и/или демонстрационен</w:t>
      </w:r>
      <w:r w:rsidR="002F6CDB">
        <w:rPr>
          <w:rFonts w:ascii="Bookman Old Style" w:eastAsia="Times New Roman" w:hAnsi="Bookman Old Style" w:cs="Times New Roman"/>
          <w:sz w:val="24"/>
          <w:szCs w:val="24"/>
          <w:lang w:eastAsia="bg-BG"/>
        </w:rPr>
        <w:t>.</w:t>
      </w:r>
    </w:p>
    <w:p w:rsidR="004C7373" w:rsidRPr="00B7222F" w:rsidRDefault="004C7373" w:rsidP="004C7373">
      <w:pPr>
        <w:spacing w:after="0" w:line="240" w:lineRule="auto"/>
        <w:ind w:firstLine="708"/>
        <w:jc w:val="both"/>
        <w:rPr>
          <w:rFonts w:ascii="Bookman Old Style" w:hAnsi="Bookman Old Style"/>
          <w:sz w:val="24"/>
          <w:szCs w:val="24"/>
          <w:lang w:val="en-US" w:eastAsia="bg-BG"/>
        </w:rPr>
      </w:pPr>
    </w:p>
    <w:p w:rsidR="00B05A1F" w:rsidRPr="004C7373" w:rsidRDefault="00A73236" w:rsidP="004C7373">
      <w:pPr>
        <w:ind w:firstLine="708"/>
        <w:jc w:val="both"/>
        <w:rPr>
          <w:rFonts w:ascii="Bookman Old Style" w:hAnsi="Bookman Old Style"/>
        </w:rPr>
      </w:pPr>
      <w:r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Стойност на апаратурата до </w:t>
      </w:r>
      <w:r w:rsidR="00992B37" w:rsidRPr="00B7222F">
        <w:rPr>
          <w:rFonts w:ascii="Bookman Old Style" w:eastAsia="Times New Roman" w:hAnsi="Bookman Old Style" w:cs="Times New Roman"/>
          <w:b/>
          <w:bCs/>
          <w:iCs/>
          <w:sz w:val="24"/>
          <w:szCs w:val="24"/>
          <w:lang w:val="en-US" w:eastAsia="bg-BG"/>
        </w:rPr>
        <w:t>30 000</w:t>
      </w:r>
      <w:r w:rsidR="00391040" w:rsidRPr="00B7222F">
        <w:rPr>
          <w:rFonts w:ascii="Bookman Old Style" w:eastAsia="Times New Roman" w:hAnsi="Bookman Old Style" w:cs="Times New Roman"/>
          <w:b/>
          <w:bCs/>
          <w:iCs/>
          <w:sz w:val="24"/>
          <w:szCs w:val="24"/>
          <w:lang w:val="en-US" w:eastAsia="bg-BG"/>
        </w:rPr>
        <w:t xml:space="preserve"> </w:t>
      </w:r>
      <w:r w:rsidR="00391040" w:rsidRPr="00B7222F">
        <w:rPr>
          <w:rFonts w:ascii="Bookman Old Style" w:eastAsia="Times New Roman" w:hAnsi="Bookman Old Style" w:cs="Times New Roman"/>
          <w:b/>
          <w:bCs/>
          <w:iCs/>
          <w:sz w:val="24"/>
          <w:szCs w:val="24"/>
          <w:lang w:eastAsia="bg-BG"/>
        </w:rPr>
        <w:t>лв.</w:t>
      </w:r>
      <w:r w:rsidR="003660F5" w:rsidRPr="00B7222F">
        <w:rPr>
          <w:rFonts w:ascii="Bookman Old Style" w:eastAsia="Times New Roman" w:hAnsi="Bookman Old Style" w:cs="Times New Roman"/>
          <w:b/>
          <w:bCs/>
          <w:iCs/>
          <w:sz w:val="24"/>
          <w:szCs w:val="24"/>
          <w:lang w:eastAsia="bg-BG"/>
        </w:rPr>
        <w:t xml:space="preserve">  без вкл. ДДС</w:t>
      </w:r>
      <w:r>
        <w:rPr>
          <w:rFonts w:ascii="Bookman Old Style" w:eastAsia="Times New Roman" w:hAnsi="Bookman Old Style" w:cs="Times New Roman"/>
          <w:b/>
          <w:bCs/>
          <w:iCs/>
          <w:sz w:val="24"/>
          <w:szCs w:val="24"/>
          <w:lang w:eastAsia="bg-BG"/>
        </w:rPr>
        <w:t>.</w:t>
      </w:r>
      <w:r w:rsidR="003660F5" w:rsidRPr="00B7222F">
        <w:rPr>
          <w:rFonts w:ascii="Bookman Old Style" w:eastAsia="Times New Roman" w:hAnsi="Bookman Old Style" w:cs="Times New Roman"/>
          <w:b/>
          <w:bCs/>
          <w:iCs/>
          <w:sz w:val="24"/>
          <w:szCs w:val="24"/>
          <w:lang w:eastAsia="bg-BG"/>
        </w:rPr>
        <w:t xml:space="preserve"> </w:t>
      </w:r>
      <w:r w:rsidR="002F6CDB">
        <w:rPr>
          <w:rFonts w:ascii="Bookman Old Style" w:eastAsia="Times New Roman" w:hAnsi="Bookman Old Style" w:cs="Times New Roman"/>
          <w:b/>
          <w:bCs/>
          <w:iCs/>
          <w:sz w:val="24"/>
          <w:szCs w:val="24"/>
          <w:lang w:eastAsia="bg-BG"/>
        </w:rPr>
        <w:t>Същата ще бъде заплащана на равни месечни вноски до 6 календарни месеца, съобразно предложената цена.</w:t>
      </w:r>
    </w:p>
    <w:tbl>
      <w:tblPr>
        <w:tblW w:w="10225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00"/>
        <w:gridCol w:w="8250"/>
        <w:gridCol w:w="1275"/>
      </w:tblGrid>
      <w:tr w:rsidR="00B05A1F" w:rsidRPr="00B05A1F" w:rsidTr="00B05A1F">
        <w:trPr>
          <w:trHeight w:val="375"/>
        </w:trPr>
        <w:tc>
          <w:tcPr>
            <w:tcW w:w="700" w:type="dxa"/>
            <w:shd w:val="clear" w:color="000000" w:fill="DBE5F1"/>
            <w:hideMark/>
          </w:tcPr>
          <w:p w:rsidR="00B05A1F" w:rsidRPr="00B05A1F" w:rsidRDefault="00B05A1F" w:rsidP="00B05A1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250" w:type="dxa"/>
            <w:shd w:val="clear" w:color="000000" w:fill="DBE5F1"/>
            <w:noWrap/>
            <w:vAlign w:val="bottom"/>
            <w:hideMark/>
          </w:tcPr>
          <w:p w:rsidR="00B05A1F" w:rsidRPr="00B05A1F" w:rsidRDefault="00B05A1F" w:rsidP="00B05A1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val="ru-RU" w:eastAsia="bg-BG"/>
              </w:rPr>
              <w:t>Описание</w:t>
            </w:r>
          </w:p>
        </w:tc>
        <w:tc>
          <w:tcPr>
            <w:tcW w:w="1275" w:type="dxa"/>
            <w:shd w:val="clear" w:color="000000" w:fill="DBE5F1"/>
            <w:vAlign w:val="bottom"/>
            <w:hideMark/>
          </w:tcPr>
          <w:p w:rsidR="00B05A1F" w:rsidRPr="00B05A1F" w:rsidRDefault="00B05A1F" w:rsidP="00B05A1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Кол.</w:t>
            </w:r>
          </w:p>
        </w:tc>
      </w:tr>
      <w:tr w:rsidR="00B05A1F" w:rsidRPr="00B05A1F" w:rsidTr="00B7222F">
        <w:trPr>
          <w:trHeight w:val="6044"/>
        </w:trPr>
        <w:tc>
          <w:tcPr>
            <w:tcW w:w="700" w:type="dxa"/>
            <w:shd w:val="clear" w:color="auto" w:fill="auto"/>
            <w:hideMark/>
          </w:tcPr>
          <w:p w:rsidR="00B05A1F" w:rsidRPr="00B05A1F" w:rsidRDefault="00B05A1F" w:rsidP="00B05A1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50" w:type="dxa"/>
            <w:shd w:val="clear" w:color="000000" w:fill="FFFFFF"/>
            <w:vAlign w:val="bottom"/>
            <w:hideMark/>
          </w:tcPr>
          <w:p w:rsidR="00B05A1F" w:rsidRPr="00B05A1F" w:rsidRDefault="00B05A1F" w:rsidP="00A73236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Dexa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остеометър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за централна част на (модел</w:t>
            </w:r>
            <w:r w:rsidR="00A73236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C3626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- </w:t>
            </w:r>
            <w:r w:rsidR="00A73236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произведен не по- рано от </w:t>
            </w:r>
            <w:r w:rsidR="00A73236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2021г.)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Ro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система: DXA (двойно лъчева рентгенова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абсорбциометрия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);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 xml:space="preserve">* 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метод на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скениране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: лъч тип "тясно ветрило";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област на сканиране: АР гръбначен стълб,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фемур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(двоен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фемур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),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предмишница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време на сканиране: гр.стълб - 36 s,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фемур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- 27 s,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предмишница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- 24 s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нова функция "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one</w:t>
            </w:r>
            <w:proofErr w:type="spellEnd"/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scan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" за едновременно сканиране на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фемур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и гръбнак;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точност  ≤ 1%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измервани параметри: BMD,BMC,BMI,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T-score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Z-score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Area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FRAX % оценка на риска от фрактура;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цветно картиране,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трендове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система за калибриране: автоматично калибриране, QC фантом;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защитно екраниране: не се изисква;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пациентно</w:t>
            </w:r>
            <w:proofErr w:type="spellEnd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позициониране: лазерно позициониране;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трансфер на изображения: D</w:t>
            </w:r>
            <w:r w:rsidR="00A73236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val="en-US" w:eastAsia="bg-BG"/>
              </w:rPr>
              <w:t>I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COM;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размери (L x W x H): 2000x 800 x 1213 mm;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br/>
            </w: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*</w:t>
            </w:r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 xml:space="preserve"> тегло: 130.5 </w:t>
            </w:r>
            <w:proofErr w:type="spellStart"/>
            <w:r w:rsidRPr="00B05A1F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  <w:t>kg</w:t>
            </w:r>
            <w:proofErr w:type="spellEnd"/>
          </w:p>
        </w:tc>
        <w:tc>
          <w:tcPr>
            <w:tcW w:w="1275" w:type="dxa"/>
            <w:shd w:val="clear" w:color="000000" w:fill="FFFFFF"/>
            <w:hideMark/>
          </w:tcPr>
          <w:p w:rsidR="00B05A1F" w:rsidRPr="00B05A1F" w:rsidRDefault="00B05A1F" w:rsidP="00B05A1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B05A1F" w:rsidRPr="00B05A1F" w:rsidTr="00B05A1F">
        <w:trPr>
          <w:trHeight w:val="375"/>
        </w:trPr>
        <w:tc>
          <w:tcPr>
            <w:tcW w:w="700" w:type="dxa"/>
            <w:shd w:val="clear" w:color="auto" w:fill="auto"/>
            <w:hideMark/>
          </w:tcPr>
          <w:p w:rsidR="00B05A1F" w:rsidRPr="00B05A1F" w:rsidRDefault="00B05A1F" w:rsidP="00B05A1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val="ru-RU" w:eastAsia="bg-BG"/>
              </w:rPr>
              <w:t>2</w:t>
            </w:r>
          </w:p>
        </w:tc>
        <w:tc>
          <w:tcPr>
            <w:tcW w:w="8250" w:type="dxa"/>
            <w:shd w:val="clear" w:color="auto" w:fill="auto"/>
            <w:noWrap/>
            <w:vAlign w:val="bottom"/>
            <w:hideMark/>
          </w:tcPr>
          <w:p w:rsidR="00B05A1F" w:rsidRPr="00B05A1F" w:rsidRDefault="00B05A1F" w:rsidP="00B05A1F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05A1F">
              <w:rPr>
                <w:rFonts w:ascii="Bookman Old Style" w:eastAsia="Times New Roman" w:hAnsi="Bookman Old Style" w:cs="Arial"/>
                <w:color w:val="000000"/>
                <w:sz w:val="24"/>
                <w:szCs w:val="24"/>
                <w:lang w:val="ru-RU" w:eastAsia="bg-BG"/>
              </w:rPr>
              <w:t>Конфигурирана</w:t>
            </w:r>
            <w:proofErr w:type="spellEnd"/>
            <w:r w:rsidRPr="00B05A1F">
              <w:rPr>
                <w:rFonts w:ascii="Bookman Old Style" w:eastAsia="Times New Roman" w:hAnsi="Bookman Old Style" w:cs="Arial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05A1F">
              <w:rPr>
                <w:rFonts w:ascii="Bookman Old Style" w:eastAsia="Times New Roman" w:hAnsi="Bookman Old Style" w:cs="Arial"/>
                <w:color w:val="000000"/>
                <w:sz w:val="24"/>
                <w:szCs w:val="24"/>
                <w:lang w:val="ru-RU" w:eastAsia="bg-BG"/>
              </w:rPr>
              <w:t>компютърна</w:t>
            </w:r>
            <w:proofErr w:type="spellEnd"/>
            <w:r w:rsidRPr="00B05A1F">
              <w:rPr>
                <w:rFonts w:ascii="Bookman Old Style" w:eastAsia="Times New Roman" w:hAnsi="Bookman Old Style" w:cs="Arial"/>
                <w:color w:val="000000"/>
                <w:sz w:val="24"/>
                <w:szCs w:val="24"/>
                <w:lang w:val="ru-RU" w:eastAsia="bg-BG"/>
              </w:rPr>
              <w:t xml:space="preserve"> система тип </w:t>
            </w:r>
            <w:proofErr w:type="spellStart"/>
            <w:r w:rsidRPr="00B05A1F">
              <w:rPr>
                <w:rFonts w:ascii="Bookman Old Style" w:eastAsia="Times New Roman" w:hAnsi="Bookman Old Style" w:cs="Arial"/>
                <w:color w:val="000000"/>
                <w:sz w:val="24"/>
                <w:szCs w:val="24"/>
                <w:lang w:val="ru-RU" w:eastAsia="bg-BG"/>
              </w:rPr>
              <w:t>работна</w:t>
            </w:r>
            <w:proofErr w:type="spellEnd"/>
            <w:r w:rsidRPr="00B05A1F">
              <w:rPr>
                <w:rFonts w:ascii="Bookman Old Style" w:eastAsia="Times New Roman" w:hAnsi="Bookman Old Style" w:cs="Arial"/>
                <w:color w:val="000000"/>
                <w:sz w:val="24"/>
                <w:szCs w:val="24"/>
                <w:lang w:val="ru-RU" w:eastAsia="bg-BG"/>
              </w:rPr>
              <w:t xml:space="preserve"> станция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05A1F" w:rsidRPr="00B05A1F" w:rsidRDefault="00B05A1F" w:rsidP="00B05A1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05A1F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val="ru-RU" w:eastAsia="bg-BG"/>
              </w:rPr>
              <w:t>1</w:t>
            </w:r>
          </w:p>
        </w:tc>
      </w:tr>
    </w:tbl>
    <w:p w:rsidR="009F0576" w:rsidRDefault="009F0576" w:rsidP="004C7373">
      <w:pPr>
        <w:ind w:firstLine="708"/>
        <w:jc w:val="both"/>
        <w:rPr>
          <w:rFonts w:ascii="Bookman Old Style" w:hAnsi="Bookman Old Style"/>
          <w:b/>
          <w:u w:val="single"/>
        </w:rPr>
      </w:pPr>
    </w:p>
    <w:p w:rsidR="004C7373" w:rsidRDefault="004C7373" w:rsidP="004C7373">
      <w:pPr>
        <w:ind w:firstLine="708"/>
        <w:jc w:val="both"/>
        <w:rPr>
          <w:rFonts w:ascii="Bookman Old Style" w:hAnsi="Bookman Old Style" w:cs="Times New Roman"/>
          <w:color w:val="000000"/>
          <w:sz w:val="24"/>
          <w:szCs w:val="24"/>
          <w:lang w:eastAsia="bg-BG"/>
        </w:rPr>
      </w:pPr>
      <w:r w:rsidRPr="002F6CDB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Срок на </w:t>
      </w:r>
      <w:r w:rsidR="00A73236" w:rsidRPr="002F6CDB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доставка</w:t>
      </w:r>
      <w:r w:rsidR="00A73236" w:rsidRPr="002F6CDB">
        <w:rPr>
          <w:rFonts w:ascii="Bookman Old Style" w:eastAsia="Calibri" w:hAnsi="Bookman Old Style" w:cs="Times New Roman"/>
          <w:b/>
        </w:rPr>
        <w:t xml:space="preserve"> </w:t>
      </w:r>
      <w:r w:rsidRPr="002F6CDB">
        <w:rPr>
          <w:rFonts w:ascii="Bookman Old Style" w:eastAsia="Calibri" w:hAnsi="Bookman Old Style" w:cs="Times New Roman"/>
        </w:rPr>
        <w:t>:</w:t>
      </w:r>
      <w:r w:rsidR="009F0576" w:rsidRPr="009F0576">
        <w:rPr>
          <w:rFonts w:ascii="Bookman Old Style" w:hAnsi="Bookman Old Style"/>
        </w:rPr>
        <w:t xml:space="preserve"> </w:t>
      </w:r>
      <w:r>
        <w:rPr>
          <w:rFonts w:ascii="Bookman Old Style" w:eastAsia="Calibri" w:hAnsi="Bookman Old Style" w:cs="Times New Roman"/>
        </w:rPr>
        <w:t xml:space="preserve"> </w:t>
      </w:r>
      <w:r w:rsidR="009F0576" w:rsidRPr="00A73236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Д</w:t>
      </w:r>
      <w:r w:rsidRPr="00A73236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 xml:space="preserve">о </w:t>
      </w:r>
      <w:r w:rsidR="00A73236" w:rsidRPr="00A73236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10</w:t>
      </w:r>
      <w:r w:rsidRPr="00A73236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 xml:space="preserve"> дни след </w:t>
      </w:r>
      <w:r w:rsidR="00A73236" w:rsidRPr="00A73236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получаване на уведомление</w:t>
      </w:r>
      <w:r w:rsidRPr="00A73236"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>.</w:t>
      </w:r>
    </w:p>
    <w:p w:rsidR="002F6CDB" w:rsidRDefault="002F6CDB" w:rsidP="004C7373">
      <w:pPr>
        <w:ind w:firstLine="708"/>
        <w:jc w:val="both"/>
        <w:rPr>
          <w:rFonts w:ascii="Bookman Old Style" w:hAnsi="Bookman Old Style"/>
        </w:rPr>
      </w:pPr>
      <w:r w:rsidRPr="002F6CDB">
        <w:rPr>
          <w:rFonts w:ascii="Bookman Old Style" w:hAnsi="Bookman Old Style" w:cs="Times New Roman"/>
          <w:b/>
          <w:color w:val="000000"/>
          <w:sz w:val="24"/>
          <w:szCs w:val="24"/>
          <w:lang w:eastAsia="bg-BG"/>
        </w:rPr>
        <w:t>Срок на получаване на предложенията</w:t>
      </w:r>
      <w:r>
        <w:rPr>
          <w:rFonts w:ascii="Bookman Old Style" w:hAnsi="Bookman Old Style" w:cs="Times New Roman"/>
          <w:b/>
          <w:color w:val="000000"/>
          <w:sz w:val="24"/>
          <w:szCs w:val="24"/>
          <w:lang w:eastAsia="bg-BG"/>
        </w:rPr>
        <w:t>:</w:t>
      </w:r>
      <w:r>
        <w:rPr>
          <w:rFonts w:ascii="Bookman Old Style" w:hAnsi="Bookman Old Style" w:cs="Times New Roman"/>
          <w:color w:val="000000"/>
          <w:sz w:val="24"/>
          <w:szCs w:val="24"/>
          <w:lang w:eastAsia="bg-BG"/>
        </w:rPr>
        <w:t xml:space="preserve"> до 16.30 часа на  05.02.2024г. в Деловодството на „МБАЛ-Силистра”АД.</w:t>
      </w:r>
    </w:p>
    <w:p w:rsidR="004C7373" w:rsidRDefault="004C7373" w:rsidP="004C7373">
      <w:pPr>
        <w:ind w:firstLine="708"/>
        <w:jc w:val="both"/>
        <w:rPr>
          <w:rFonts w:ascii="Bookman Old Style" w:hAnsi="Bookman Old Style"/>
        </w:rPr>
      </w:pPr>
    </w:p>
    <w:p w:rsidR="004C7373" w:rsidRDefault="004C7373" w:rsidP="004C7373">
      <w:pPr>
        <w:ind w:firstLine="708"/>
        <w:jc w:val="both"/>
        <w:rPr>
          <w:rFonts w:ascii="Bookman Old Style" w:hAnsi="Bookman Old Style"/>
        </w:rPr>
      </w:pPr>
    </w:p>
    <w:p w:rsidR="004C7373" w:rsidRDefault="004C7373" w:rsidP="004C7373">
      <w:pPr>
        <w:ind w:firstLine="708"/>
        <w:jc w:val="both"/>
        <w:rPr>
          <w:rFonts w:ascii="Bookman Old Style" w:eastAsia="Calibri" w:hAnsi="Bookman Old Style" w:cs="Times New Roman"/>
        </w:rPr>
      </w:pPr>
    </w:p>
    <w:p w:rsidR="004C7373" w:rsidRPr="00B7222F" w:rsidRDefault="004C7373" w:rsidP="0069125D">
      <w:pPr>
        <w:suppressAutoHyphens/>
        <w:spacing w:before="60" w:after="60"/>
        <w:ind w:firstLine="567"/>
        <w:jc w:val="both"/>
        <w:rPr>
          <w:rFonts w:ascii="Bookman Old Style" w:eastAsia="Times New Roman" w:hAnsi="Bookman Old Style" w:cs="Times New Roman"/>
          <w:sz w:val="24"/>
          <w:szCs w:val="24"/>
          <w:lang w:eastAsia="bg-BG"/>
        </w:rPr>
      </w:pPr>
    </w:p>
    <w:p w:rsidR="003660F5" w:rsidRPr="00B7222F" w:rsidRDefault="003660F5" w:rsidP="00992B37">
      <w:pPr>
        <w:shd w:val="clear" w:color="auto" w:fill="FFFFFF"/>
        <w:spacing w:after="0"/>
        <w:ind w:right="70" w:firstLine="709"/>
        <w:jc w:val="both"/>
        <w:rPr>
          <w:rFonts w:ascii="Bookman Old Style" w:eastAsia="Times New Roman" w:hAnsi="Bookman Old Style" w:cs="Times New Roman"/>
          <w:sz w:val="24"/>
          <w:szCs w:val="24"/>
          <w:lang w:eastAsia="bg-BG"/>
        </w:rPr>
      </w:pPr>
      <w:r w:rsidRPr="00B7222F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ab/>
        <w:t xml:space="preserve">  </w:t>
      </w:r>
    </w:p>
    <w:sectPr w:rsidR="003660F5" w:rsidRPr="00B7222F" w:rsidSect="00B7222F">
      <w:pgSz w:w="11906" w:h="16838"/>
      <w:pgMar w:top="567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2F6B11"/>
    <w:multiLevelType w:val="hybridMultilevel"/>
    <w:tmpl w:val="910628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D47E6"/>
    <w:multiLevelType w:val="hybridMultilevel"/>
    <w:tmpl w:val="1D6877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60F5"/>
    <w:rsid w:val="00080CEE"/>
    <w:rsid w:val="000C7BB8"/>
    <w:rsid w:val="00106475"/>
    <w:rsid w:val="00194E2F"/>
    <w:rsid w:val="001F06BE"/>
    <w:rsid w:val="0020664B"/>
    <w:rsid w:val="002F6CDB"/>
    <w:rsid w:val="00350E73"/>
    <w:rsid w:val="003660F5"/>
    <w:rsid w:val="00391040"/>
    <w:rsid w:val="004C7373"/>
    <w:rsid w:val="004D612D"/>
    <w:rsid w:val="004F3679"/>
    <w:rsid w:val="0069125D"/>
    <w:rsid w:val="00971A5D"/>
    <w:rsid w:val="00992B37"/>
    <w:rsid w:val="009F0576"/>
    <w:rsid w:val="00A06D0A"/>
    <w:rsid w:val="00A71899"/>
    <w:rsid w:val="00A73236"/>
    <w:rsid w:val="00B05A1F"/>
    <w:rsid w:val="00B7222F"/>
    <w:rsid w:val="00C340BD"/>
    <w:rsid w:val="00C36268"/>
    <w:rsid w:val="00C83A40"/>
    <w:rsid w:val="00CF7189"/>
    <w:rsid w:val="00F43FCF"/>
    <w:rsid w:val="00FB07DD"/>
    <w:rsid w:val="00FC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366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План на документа Знак"/>
    <w:basedOn w:val="a0"/>
    <w:link w:val="a3"/>
    <w:uiPriority w:val="99"/>
    <w:semiHidden/>
    <w:rsid w:val="003660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1899"/>
    <w:pPr>
      <w:ind w:left="720"/>
      <w:contextualSpacing/>
    </w:pPr>
  </w:style>
  <w:style w:type="paragraph" w:customStyle="1" w:styleId="tigrseq">
    <w:name w:val="tigrseq"/>
    <w:basedOn w:val="a"/>
    <w:rsid w:val="00350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9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G_Georgiev</cp:lastModifiedBy>
  <cp:revision>13</cp:revision>
  <cp:lastPrinted>2024-02-19T11:06:00Z</cp:lastPrinted>
  <dcterms:created xsi:type="dcterms:W3CDTF">2024-02-09T10:42:00Z</dcterms:created>
  <dcterms:modified xsi:type="dcterms:W3CDTF">2024-02-20T09:18:00Z</dcterms:modified>
</cp:coreProperties>
</file>